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7F1" w:rsidRPr="00D8273E" w:rsidRDefault="006817F1" w:rsidP="006817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ТЕМА 5.  Финансово-кредитные методы управления экономикой в евр</w:t>
      </w:r>
      <w:r w:rsidRPr="00D8273E">
        <w:rPr>
          <w:rFonts w:ascii="Times New Roman" w:hAnsi="Times New Roman"/>
          <w:b/>
          <w:sz w:val="28"/>
          <w:szCs w:val="28"/>
        </w:rPr>
        <w:t>о</w:t>
      </w:r>
      <w:r w:rsidRPr="00D8273E">
        <w:rPr>
          <w:rFonts w:ascii="Times New Roman" w:hAnsi="Times New Roman"/>
          <w:b/>
          <w:sz w:val="28"/>
          <w:szCs w:val="28"/>
        </w:rPr>
        <w:t>пейских странах.</w:t>
      </w:r>
    </w:p>
    <w:p w:rsidR="006817F1" w:rsidRPr="00D8273E" w:rsidRDefault="006817F1" w:rsidP="006817F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Цель:  Дать определение и привести меры управления экономикой в     </w:t>
      </w:r>
    </w:p>
    <w:p w:rsidR="006817F1" w:rsidRPr="00D8273E" w:rsidRDefault="006817F1" w:rsidP="006817F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Европейских странах.</w:t>
      </w:r>
    </w:p>
    <w:p w:rsidR="006817F1" w:rsidRPr="00D8273E" w:rsidRDefault="006817F1" w:rsidP="006817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План:</w:t>
      </w:r>
    </w:p>
    <w:p w:rsidR="006817F1" w:rsidRPr="00D8273E" w:rsidRDefault="006817F1" w:rsidP="006817F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1. Значимость финансово-кредитных методов.</w:t>
      </w:r>
    </w:p>
    <w:p w:rsidR="006817F1" w:rsidRPr="00D8273E" w:rsidRDefault="006817F1" w:rsidP="006817F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2. Кооперативные финансовые структуры.</w:t>
      </w:r>
    </w:p>
    <w:p w:rsidR="006817F1" w:rsidRPr="00D8273E" w:rsidRDefault="006817F1" w:rsidP="00681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Значимость финансово-кредитных методов поддержки рыночных отношений особенно возрастает в условиях, когда происходит  изменение всей си</w:t>
      </w:r>
      <w:r w:rsidRPr="00D8273E">
        <w:rPr>
          <w:rFonts w:ascii="Times New Roman" w:hAnsi="Times New Roman"/>
          <w:sz w:val="28"/>
          <w:szCs w:val="28"/>
        </w:rPr>
        <w:t>с</w:t>
      </w:r>
      <w:r w:rsidRPr="00D8273E">
        <w:rPr>
          <w:rFonts w:ascii="Times New Roman" w:hAnsi="Times New Roman"/>
          <w:sz w:val="28"/>
          <w:szCs w:val="28"/>
        </w:rPr>
        <w:t>темы ценообразования и финансовых пропорций в экономике, существенных преобразований в самой экономической системе.</w:t>
      </w:r>
    </w:p>
    <w:p w:rsidR="006817F1" w:rsidRPr="00D8273E" w:rsidRDefault="006817F1" w:rsidP="006817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На сегодняшний день ситуация сложилась так, что для подавляющего числа сельскохозяйственных предприятий, в особенности мелких и средних услуги большинства финансовых и кредитных учреждений на практике оказыв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ются недоступными. Те предприятия, которым удалось получить кредиты,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падают в "долговую кабалу" к финансовым учреждениям. На уплату процентов уходит большая часть их дохода, о возврате же долга не идет и речи. Такое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ложение не выгодно ни кредитору, ни заемщику. Возможный выход из сл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жившегося тупика может дать интеграция аграрных предприятий и некоторой части финансовых институтов с целью мобилизации денежных ресурсов жит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лей села, а также развитие отношений товарного и т.п. кредита наряду с дене</w:t>
      </w:r>
      <w:r w:rsidRPr="00D8273E">
        <w:rPr>
          <w:rFonts w:ascii="Times New Roman" w:hAnsi="Times New Roman"/>
          <w:sz w:val="28"/>
          <w:szCs w:val="28"/>
        </w:rPr>
        <w:t>ж</w:t>
      </w:r>
      <w:r w:rsidRPr="00D8273E">
        <w:rPr>
          <w:rFonts w:ascii="Times New Roman" w:hAnsi="Times New Roman"/>
          <w:sz w:val="28"/>
          <w:szCs w:val="28"/>
        </w:rPr>
        <w:t>ным.</w:t>
      </w:r>
    </w:p>
    <w:p w:rsidR="006817F1" w:rsidRPr="00D8273E" w:rsidRDefault="006817F1" w:rsidP="00681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Позитивный вклад в решение проблемы могло бы дать привлечение ин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странных и отечественных инвесторов с использованием залоговых отношений. В ряде западных стран существует практика формирования сельскохозяйстве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ных кредитных кооперативов. Эти организации существуют параллельно с тр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диционной системой финансово-кредитных учреждений и конкурируют с ней. Такой опыт целесообразно перенимать и развивать в сельском хозяйстве стран, осуществляющих переход к рынку.</w:t>
      </w:r>
    </w:p>
    <w:p w:rsidR="006817F1" w:rsidRPr="00D8273E" w:rsidRDefault="006817F1" w:rsidP="00681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Кооперативные финансовые структуры имеют ряд преимуществ по сра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>нению с традиционными, так как целенаправленно создаются применительно к потребностям сельскохозяйственного производства и жителей села. Они могут предложить своим клиентам более разнообразный набор финансовых услуг, нежели традиционные банки. Открывая свои отделения в большом количестве сельских населенных пунктах, они удобны и доступны для жителей, а потому способны успешно привлекать значительное число небольших по размеру вкладов. Такие кооперативные банки удовлетворяют потребности разнообра</w:t>
      </w:r>
      <w:r w:rsidRPr="00D8273E">
        <w:rPr>
          <w:rFonts w:ascii="Times New Roman" w:hAnsi="Times New Roman"/>
          <w:sz w:val="28"/>
          <w:szCs w:val="28"/>
        </w:rPr>
        <w:t>з</w:t>
      </w:r>
      <w:r w:rsidRPr="00D8273E">
        <w:rPr>
          <w:rFonts w:ascii="Times New Roman" w:hAnsi="Times New Roman"/>
          <w:sz w:val="28"/>
          <w:szCs w:val="28"/>
        </w:rPr>
        <w:t>ных хозяйствующих субъектов от крупных предприятий со значительным к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питалом и числом занятых до фермерских и даже личных подсобных хозяйств. Сельская интеллигенция (агроном, фельдшер, учитель) также может польз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ваться их услугами.</w:t>
      </w:r>
    </w:p>
    <w:p w:rsidR="006817F1" w:rsidRPr="00D8273E" w:rsidRDefault="006817F1" w:rsidP="00681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Выдающийся русский экономист-аграрник А.Чаянов еще в начале века сформулировал пять принципов, на основе которых должны функционировать описанные выше кредитные кооперативы. К ним </w:t>
      </w:r>
      <w:r w:rsidRPr="00D8273E">
        <w:rPr>
          <w:rFonts w:ascii="Times New Roman" w:hAnsi="Times New Roman"/>
          <w:sz w:val="28"/>
          <w:szCs w:val="28"/>
        </w:rPr>
        <w:lastRenderedPageBreak/>
        <w:t>относятся: во-первых, взаи</w:t>
      </w:r>
      <w:r w:rsidRPr="00D8273E">
        <w:rPr>
          <w:rFonts w:ascii="Times New Roman" w:hAnsi="Times New Roman"/>
          <w:sz w:val="28"/>
          <w:szCs w:val="28"/>
        </w:rPr>
        <w:t>м</w:t>
      </w:r>
      <w:r w:rsidRPr="00D8273E">
        <w:rPr>
          <w:rFonts w:ascii="Times New Roman" w:hAnsi="Times New Roman"/>
          <w:sz w:val="28"/>
          <w:szCs w:val="28"/>
        </w:rPr>
        <w:t>ная неограниченная ответственность членов по обязательствам кредитного кооператива; во-вторых, производительное назначение ссуд, выдаваемых кр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 xml:space="preserve">дитным кооперативом; в-третьих, выдача ссуд только членам кооператива; в-четвертых, малый район деятельности кооператива; в-пятых, подотчетность и безвозмездность административной работы в кооперативе. </w:t>
      </w:r>
      <w:r w:rsidRPr="00D8273E">
        <w:rPr>
          <w:rStyle w:val="a5"/>
          <w:rFonts w:ascii="Times New Roman" w:hAnsi="Times New Roman"/>
          <w:sz w:val="28"/>
          <w:szCs w:val="28"/>
        </w:rPr>
        <w:footnoteReference w:customMarkFollows="1" w:id="2"/>
        <w:t>1</w:t>
      </w:r>
      <w:r w:rsidRPr="00D8273E">
        <w:rPr>
          <w:rFonts w:ascii="Times New Roman" w:hAnsi="Times New Roman"/>
          <w:sz w:val="28"/>
          <w:szCs w:val="28"/>
        </w:rPr>
        <w:t xml:space="preserve"> </w:t>
      </w:r>
    </w:p>
    <w:p w:rsidR="006817F1" w:rsidRPr="00D8273E" w:rsidRDefault="006817F1" w:rsidP="00681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Основанные на подобных принципах сельскохозяйственные кредитные кооп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ративы получили развитие не только в странах Запада. В дореволюционный п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риод подобные кредитные учреждения успешно действовали и в России. Более того, именно на базе российского опыта создавались в последствии кооперат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вы западно-европейских стран: Германии, Голландии и других. Возрождение этих учреждений в России, Казахстане и других республиках СНГ может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этому рассматриваться как возрождение традиций.</w:t>
      </w:r>
    </w:p>
    <w:p w:rsidR="00104463" w:rsidRDefault="00104463"/>
    <w:sectPr w:rsidR="00104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463" w:rsidRDefault="00104463" w:rsidP="006817F1">
      <w:pPr>
        <w:spacing w:after="0" w:line="240" w:lineRule="auto"/>
      </w:pPr>
      <w:r>
        <w:separator/>
      </w:r>
    </w:p>
  </w:endnote>
  <w:endnote w:type="continuationSeparator" w:id="1">
    <w:p w:rsidR="00104463" w:rsidRDefault="00104463" w:rsidP="00681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463" w:rsidRDefault="00104463" w:rsidP="006817F1">
      <w:pPr>
        <w:spacing w:after="0" w:line="240" w:lineRule="auto"/>
      </w:pPr>
      <w:r>
        <w:separator/>
      </w:r>
    </w:p>
  </w:footnote>
  <w:footnote w:type="continuationSeparator" w:id="1">
    <w:p w:rsidR="00104463" w:rsidRDefault="00104463" w:rsidP="006817F1">
      <w:pPr>
        <w:spacing w:after="0" w:line="240" w:lineRule="auto"/>
      </w:pPr>
      <w:r>
        <w:continuationSeparator/>
      </w:r>
    </w:p>
  </w:footnote>
  <w:footnote w:id="2">
    <w:p w:rsidR="006817F1" w:rsidRPr="007230DD" w:rsidRDefault="006817F1" w:rsidP="006817F1">
      <w:pPr>
        <w:pStyle w:val="a3"/>
        <w:rPr>
          <w:rFonts w:ascii="Times New Roman" w:hAnsi="Times New Roman"/>
          <w:lang w:val="ru-RU"/>
        </w:rPr>
      </w:pPr>
      <w:r w:rsidRPr="007230DD">
        <w:rPr>
          <w:rStyle w:val="a5"/>
          <w:rFonts w:ascii="Times New Roman" w:hAnsi="Times New Roman"/>
          <w:lang w:val="ru-RU"/>
        </w:rPr>
        <w:t>1</w:t>
      </w:r>
      <w:r w:rsidRPr="007230DD">
        <w:rPr>
          <w:rFonts w:ascii="Times New Roman" w:hAnsi="Times New Roman"/>
          <w:lang w:val="ru-RU"/>
        </w:rPr>
        <w:t xml:space="preserve"> См.: Чаянов А.В. Избранные произведения. М.: “Московский рабочий”, 1989, с.227.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17F1"/>
    <w:rsid w:val="00104463"/>
    <w:rsid w:val="0068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817F1"/>
    <w:pPr>
      <w:spacing w:after="0" w:line="240" w:lineRule="auto"/>
    </w:pPr>
    <w:rPr>
      <w:rFonts w:ascii="NTTierce" w:eastAsia="Times New Roman" w:hAnsi="NTTierce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6817F1"/>
    <w:rPr>
      <w:rFonts w:ascii="NTTierce" w:eastAsia="Times New Roman" w:hAnsi="NTTierce" w:cs="Times New Roman"/>
      <w:sz w:val="20"/>
      <w:szCs w:val="20"/>
      <w:lang w:val="en-US"/>
    </w:rPr>
  </w:style>
  <w:style w:type="character" w:styleId="a5">
    <w:name w:val="footnote reference"/>
    <w:basedOn w:val="a0"/>
    <w:semiHidden/>
    <w:rsid w:val="006817F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2999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Bboy</dc:creator>
  <cp:lastModifiedBy>Bboy</cp:lastModifiedBy>
  <cp:revision>2</cp:revision>
  <dcterms:created xsi:type="dcterms:W3CDTF">2014-12-07T19:15:00Z</dcterms:created>
  <dcterms:modified xsi:type="dcterms:W3CDTF">2014-12-07T19:15:00Z</dcterms:modified>
</cp:coreProperties>
</file>